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2A" w:rsidRDefault="00772BF3" w:rsidP="00E60195">
      <w:pPr>
        <w:jc w:val="both"/>
      </w:pPr>
      <w:r>
        <w:tab/>
      </w:r>
      <w:r>
        <w:tab/>
      </w:r>
      <w:r>
        <w:tab/>
      </w:r>
    </w:p>
    <w:p w:rsidR="00F66C2A" w:rsidRDefault="00F66C2A" w:rsidP="00F66C2A">
      <w:pPr>
        <w:ind w:left="1416" w:firstLine="708"/>
        <w:jc w:val="both"/>
        <w:rPr>
          <w:b/>
          <w:sz w:val="28"/>
          <w:szCs w:val="28"/>
        </w:rPr>
      </w:pPr>
    </w:p>
    <w:p w:rsidR="00D8724E" w:rsidRPr="00F66C2A" w:rsidRDefault="00772BF3" w:rsidP="00F66C2A">
      <w:pPr>
        <w:ind w:left="1416" w:firstLine="708"/>
        <w:jc w:val="both"/>
        <w:rPr>
          <w:sz w:val="28"/>
          <w:szCs w:val="28"/>
        </w:rPr>
      </w:pPr>
      <w:r w:rsidRPr="00F66C2A">
        <w:rPr>
          <w:b/>
          <w:sz w:val="28"/>
          <w:szCs w:val="28"/>
        </w:rPr>
        <w:t xml:space="preserve">La Contribution sociale </w:t>
      </w:r>
      <w:proofErr w:type="gramStart"/>
      <w:r w:rsidRPr="00F66C2A">
        <w:rPr>
          <w:b/>
          <w:sz w:val="28"/>
          <w:szCs w:val="28"/>
        </w:rPr>
        <w:t>généralisée</w:t>
      </w:r>
      <w:r w:rsidRPr="00F66C2A">
        <w:rPr>
          <w:sz w:val="28"/>
          <w:szCs w:val="28"/>
        </w:rPr>
        <w:t xml:space="preserve"> .</w:t>
      </w:r>
      <w:r w:rsidRPr="00F66C2A">
        <w:rPr>
          <w:sz w:val="28"/>
          <w:szCs w:val="28"/>
        </w:rPr>
        <w:tab/>
      </w:r>
      <w:proofErr w:type="gramEnd"/>
    </w:p>
    <w:p w:rsidR="00772BF3" w:rsidRDefault="00772BF3" w:rsidP="00E60195">
      <w:pPr>
        <w:jc w:val="both"/>
        <w:rPr>
          <w:sz w:val="24"/>
          <w:szCs w:val="24"/>
        </w:rPr>
      </w:pPr>
    </w:p>
    <w:p w:rsidR="00F66C2A" w:rsidRDefault="00F66C2A" w:rsidP="00E60195">
      <w:pPr>
        <w:jc w:val="both"/>
        <w:rPr>
          <w:sz w:val="24"/>
          <w:szCs w:val="24"/>
        </w:rPr>
      </w:pPr>
    </w:p>
    <w:p w:rsidR="00772BF3" w:rsidRDefault="00E60195" w:rsidP="00E601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Rappelons que la CSG a été instaurée </w:t>
      </w:r>
      <w:r w:rsidR="00772BF3">
        <w:rPr>
          <w:sz w:val="24"/>
          <w:szCs w:val="24"/>
        </w:rPr>
        <w:t>par la loi de finances pour 1991 à l’initiative du gouverne</w:t>
      </w:r>
      <w:r w:rsidR="00B606DB">
        <w:rPr>
          <w:sz w:val="24"/>
          <w:szCs w:val="24"/>
        </w:rPr>
        <w:t xml:space="preserve">ment </w:t>
      </w:r>
      <w:proofErr w:type="gramStart"/>
      <w:r w:rsidR="00B606DB">
        <w:rPr>
          <w:sz w:val="24"/>
          <w:szCs w:val="24"/>
        </w:rPr>
        <w:t>Rocard ,</w:t>
      </w:r>
      <w:proofErr w:type="gramEnd"/>
      <w:r w:rsidR="00B606DB">
        <w:rPr>
          <w:sz w:val="24"/>
          <w:szCs w:val="24"/>
        </w:rPr>
        <w:t xml:space="preserve"> et qu’étant </w:t>
      </w:r>
      <w:r w:rsidR="00772BF3">
        <w:rPr>
          <w:sz w:val="24"/>
          <w:szCs w:val="24"/>
        </w:rPr>
        <w:t xml:space="preserve">un impôt </w:t>
      </w:r>
      <w:r w:rsidR="00B606DB">
        <w:rPr>
          <w:sz w:val="24"/>
          <w:szCs w:val="24"/>
        </w:rPr>
        <w:t>destiné à participer au financement de la protection sociale , elle concerne la plupart des revenus , à l’exception des prestations sociales et familiales .</w:t>
      </w:r>
    </w:p>
    <w:p w:rsidR="00B606DB" w:rsidRDefault="00B4624E" w:rsidP="00E601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Initialement fixé</w:t>
      </w:r>
      <w:r w:rsidR="00B606DB">
        <w:rPr>
          <w:sz w:val="24"/>
          <w:szCs w:val="24"/>
        </w:rPr>
        <w:t xml:space="preserve"> à 1,1</w:t>
      </w:r>
      <w:proofErr w:type="gramStart"/>
      <w:r w:rsidR="00B606DB">
        <w:rPr>
          <w:sz w:val="24"/>
          <w:szCs w:val="24"/>
        </w:rPr>
        <w:t>% ,</w:t>
      </w:r>
      <w:proofErr w:type="gramEnd"/>
      <w:r w:rsidR="00B606DB">
        <w:rPr>
          <w:sz w:val="24"/>
          <w:szCs w:val="24"/>
        </w:rPr>
        <w:t xml:space="preserve"> son taux</w:t>
      </w:r>
      <w:r w:rsidR="004B1EF1">
        <w:rPr>
          <w:sz w:val="24"/>
          <w:szCs w:val="24"/>
        </w:rPr>
        <w:t xml:space="preserve"> a évolué régulièrement depuis pour être désormais fixé</w:t>
      </w:r>
      <w:r>
        <w:rPr>
          <w:sz w:val="24"/>
          <w:szCs w:val="24"/>
        </w:rPr>
        <w:t xml:space="preserve"> à </w:t>
      </w:r>
      <w:r w:rsidR="004B1EF1">
        <w:rPr>
          <w:sz w:val="24"/>
          <w:szCs w:val="24"/>
        </w:rPr>
        <w:t xml:space="preserve"> </w:t>
      </w:r>
      <w:r w:rsidR="00B606DB">
        <w:rPr>
          <w:sz w:val="24"/>
          <w:szCs w:val="24"/>
        </w:rPr>
        <w:t xml:space="preserve">9,2% sur les revenus </w:t>
      </w:r>
      <w:r w:rsidR="00335DED">
        <w:rPr>
          <w:sz w:val="24"/>
          <w:szCs w:val="24"/>
        </w:rPr>
        <w:t>d’activité et 8,3% sur les retraites au 1</w:t>
      </w:r>
      <w:r w:rsidR="00335DED" w:rsidRPr="00335DED">
        <w:rPr>
          <w:sz w:val="24"/>
          <w:szCs w:val="24"/>
          <w:vertAlign w:val="superscript"/>
        </w:rPr>
        <w:t>er</w:t>
      </w:r>
      <w:r w:rsidR="0011055D">
        <w:rPr>
          <w:sz w:val="24"/>
          <w:szCs w:val="24"/>
        </w:rPr>
        <w:t xml:space="preserve"> janvier 2018. </w:t>
      </w:r>
    </w:p>
    <w:p w:rsidR="004B1EF1" w:rsidRDefault="00A56FDB" w:rsidP="00E601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Précisons – et c’est l’objet de nos actions répétées auprès des pouvoirs publics- </w:t>
      </w:r>
      <w:r w:rsidR="004B1EF1">
        <w:rPr>
          <w:sz w:val="24"/>
          <w:szCs w:val="24"/>
        </w:rPr>
        <w:t xml:space="preserve"> que la dernière augmentation de 1 ,7% au 1</w:t>
      </w:r>
      <w:r w:rsidR="004B1EF1" w:rsidRPr="004B1EF1">
        <w:rPr>
          <w:sz w:val="24"/>
          <w:szCs w:val="24"/>
          <w:vertAlign w:val="superscript"/>
        </w:rPr>
        <w:t>er</w:t>
      </w:r>
      <w:r w:rsidR="006C55AD">
        <w:rPr>
          <w:sz w:val="24"/>
          <w:szCs w:val="24"/>
        </w:rPr>
        <w:t xml:space="preserve"> janvier 2018 , </w:t>
      </w:r>
      <w:r w:rsidR="004B1EF1">
        <w:rPr>
          <w:sz w:val="24"/>
          <w:szCs w:val="24"/>
        </w:rPr>
        <w:t xml:space="preserve"> a été compensée par une r</w:t>
      </w:r>
      <w:r w:rsidR="0011055D">
        <w:rPr>
          <w:sz w:val="24"/>
          <w:szCs w:val="24"/>
        </w:rPr>
        <w:t>éduction</w:t>
      </w:r>
      <w:r w:rsidR="006C55AD">
        <w:rPr>
          <w:sz w:val="24"/>
          <w:szCs w:val="24"/>
        </w:rPr>
        <w:t xml:space="preserve"> correspondante</w:t>
      </w:r>
      <w:r w:rsidR="0011055D">
        <w:rPr>
          <w:sz w:val="24"/>
          <w:szCs w:val="24"/>
        </w:rPr>
        <w:t xml:space="preserve"> de charges</w:t>
      </w:r>
      <w:r w:rsidR="006C55AD">
        <w:rPr>
          <w:sz w:val="24"/>
          <w:szCs w:val="24"/>
        </w:rPr>
        <w:t xml:space="preserve"> </w:t>
      </w:r>
      <w:r w:rsidR="0011055D">
        <w:rPr>
          <w:sz w:val="24"/>
          <w:szCs w:val="24"/>
        </w:rPr>
        <w:t xml:space="preserve"> salariales pour les actifs </w:t>
      </w:r>
      <w:r w:rsidR="00A71AFC">
        <w:rPr>
          <w:sz w:val="24"/>
          <w:szCs w:val="24"/>
        </w:rPr>
        <w:t xml:space="preserve"> , alors que les retraité</w:t>
      </w:r>
      <w:r w:rsidR="006C55AD">
        <w:rPr>
          <w:sz w:val="24"/>
          <w:szCs w:val="24"/>
        </w:rPr>
        <w:t>s concernés subissaient de plein fouet cette augmentation sans aucune contrepartie .</w:t>
      </w:r>
    </w:p>
    <w:p w:rsidR="00335DED" w:rsidRDefault="00335DED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E7F1C">
        <w:rPr>
          <w:sz w:val="24"/>
          <w:szCs w:val="24"/>
        </w:rPr>
        <w:t xml:space="preserve">La CSG n’est pas l’unique cotisation sociale prélevée sur les </w:t>
      </w:r>
      <w:proofErr w:type="gramStart"/>
      <w:r w:rsidR="00BE7F1C">
        <w:rPr>
          <w:sz w:val="24"/>
          <w:szCs w:val="24"/>
        </w:rPr>
        <w:t>retraites ,</w:t>
      </w:r>
      <w:proofErr w:type="gramEnd"/>
      <w:r w:rsidR="00BE7F1C">
        <w:rPr>
          <w:sz w:val="24"/>
          <w:szCs w:val="24"/>
        </w:rPr>
        <w:t xml:space="preserve"> il convient d’y ajouter :</w:t>
      </w:r>
    </w:p>
    <w:p w:rsidR="00BE7F1C" w:rsidRDefault="00BE7F1C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0,5% au titre de la CRDS (</w:t>
      </w:r>
      <w:r w:rsidR="00D35E23">
        <w:rPr>
          <w:sz w:val="24"/>
          <w:szCs w:val="24"/>
        </w:rPr>
        <w:t>contribution au remboursement de la dette sociale).</w:t>
      </w:r>
    </w:p>
    <w:p w:rsidR="00D35E23" w:rsidRDefault="00D35E23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0,3% au titre de la CASA </w:t>
      </w:r>
      <w:proofErr w:type="gramStart"/>
      <w:r>
        <w:rPr>
          <w:sz w:val="24"/>
          <w:szCs w:val="24"/>
        </w:rPr>
        <w:t>( contribution</w:t>
      </w:r>
      <w:proofErr w:type="gramEnd"/>
      <w:r>
        <w:rPr>
          <w:sz w:val="24"/>
          <w:szCs w:val="24"/>
        </w:rPr>
        <w:t xml:space="preserve"> additionnelle de solidarité pour l’autonomie).</w:t>
      </w:r>
    </w:p>
    <w:p w:rsidR="00D35E23" w:rsidRDefault="00D35E23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1% au titre d’une cotisation </w:t>
      </w:r>
      <w:proofErr w:type="gramStart"/>
      <w:r>
        <w:rPr>
          <w:sz w:val="24"/>
          <w:szCs w:val="24"/>
        </w:rPr>
        <w:t>maladie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applicable</w:t>
      </w:r>
      <w:proofErr w:type="gramEnd"/>
      <w:r>
        <w:rPr>
          <w:sz w:val="24"/>
          <w:szCs w:val="24"/>
        </w:rPr>
        <w:t xml:space="preserve"> sur la retraite complémentaire).</w:t>
      </w:r>
    </w:p>
    <w:p w:rsidR="00262340" w:rsidRDefault="00262340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 </w:t>
      </w:r>
      <w:proofErr w:type="gramStart"/>
      <w:r>
        <w:rPr>
          <w:sz w:val="24"/>
          <w:szCs w:val="24"/>
        </w:rPr>
        <w:t>total ,</w:t>
      </w:r>
      <w:proofErr w:type="gramEnd"/>
      <w:r>
        <w:rPr>
          <w:sz w:val="24"/>
          <w:szCs w:val="24"/>
        </w:rPr>
        <w:t xml:space="preserve"> si le retraité est imposé au taux fort de la CSG de 8,3% , le taux global des prélèvements sociaux sur sa retraite s’élève à 9,1% et 10,1% sur sa retraite complémentaire .</w:t>
      </w:r>
    </w:p>
    <w:p w:rsidR="00A71AFC" w:rsidRDefault="00A71AFC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t>A noter que  la CSG sur les retraites a représenté un prélèvement total de 17,2 milliards d’eu</w:t>
      </w:r>
      <w:r w:rsidR="00E60195">
        <w:rPr>
          <w:sz w:val="24"/>
          <w:szCs w:val="24"/>
        </w:rPr>
        <w:t>ros en 2017  et a dépassé</w:t>
      </w:r>
      <w:r>
        <w:rPr>
          <w:sz w:val="24"/>
          <w:szCs w:val="24"/>
        </w:rPr>
        <w:t xml:space="preserve"> les 22 milliards d’euros en 2018 soi</w:t>
      </w:r>
      <w:r w:rsidR="00E60195">
        <w:rPr>
          <w:sz w:val="24"/>
          <w:szCs w:val="24"/>
        </w:rPr>
        <w:t>t une augmentation de plus de 27</w:t>
      </w:r>
      <w:proofErr w:type="gramStart"/>
      <w:r>
        <w:rPr>
          <w:sz w:val="24"/>
          <w:szCs w:val="24"/>
        </w:rPr>
        <w:t>% .</w:t>
      </w:r>
      <w:proofErr w:type="gramEnd"/>
    </w:p>
    <w:p w:rsidR="006C55AD" w:rsidRDefault="006C55AD" w:rsidP="00E6019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Globalement ,</w:t>
      </w:r>
      <w:proofErr w:type="gramEnd"/>
      <w:r>
        <w:rPr>
          <w:sz w:val="24"/>
          <w:szCs w:val="24"/>
        </w:rPr>
        <w:t xml:space="preserve"> le rendement de la CSG ( 99 milliards d’euros en 2017 ) est supérieur à celui de l’impôt sur le revenu ( 74 milliards d’euros la même année</w:t>
      </w:r>
      <w:r w:rsidR="008437B2">
        <w:rPr>
          <w:sz w:val="24"/>
          <w:szCs w:val="24"/>
        </w:rPr>
        <w:t>)</w:t>
      </w:r>
      <w:r>
        <w:rPr>
          <w:sz w:val="24"/>
          <w:szCs w:val="24"/>
        </w:rPr>
        <w:t xml:space="preserve"> .</w:t>
      </w:r>
    </w:p>
    <w:p w:rsidR="006C55AD" w:rsidRDefault="006C55AD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Au-delà de ces données </w:t>
      </w:r>
      <w:proofErr w:type="gramStart"/>
      <w:r>
        <w:rPr>
          <w:sz w:val="24"/>
          <w:szCs w:val="24"/>
        </w:rPr>
        <w:t>chiffrées ,</w:t>
      </w:r>
      <w:proofErr w:type="gramEnd"/>
      <w:r>
        <w:rPr>
          <w:sz w:val="24"/>
          <w:szCs w:val="24"/>
        </w:rPr>
        <w:t xml:space="preserve"> l’application de la CSG aux retraités est devenue d’une grande complexité qu’il convient d’analyser pour mieux comprendre </w:t>
      </w:r>
      <w:r w:rsidR="006E79AB">
        <w:rPr>
          <w:sz w:val="24"/>
          <w:szCs w:val="24"/>
        </w:rPr>
        <w:t>la diversité des situations .</w:t>
      </w:r>
      <w:r>
        <w:rPr>
          <w:sz w:val="24"/>
          <w:szCs w:val="24"/>
        </w:rPr>
        <w:t xml:space="preserve"> </w:t>
      </w:r>
    </w:p>
    <w:p w:rsidR="006E79AB" w:rsidRPr="006E79AB" w:rsidRDefault="006E79AB" w:rsidP="00E60195">
      <w:pPr>
        <w:jc w:val="both"/>
        <w:rPr>
          <w:b/>
          <w:sz w:val="24"/>
          <w:szCs w:val="24"/>
        </w:rPr>
      </w:pPr>
    </w:p>
    <w:p w:rsidR="00A71AFC" w:rsidRDefault="006C55AD" w:rsidP="00E60195">
      <w:pPr>
        <w:jc w:val="both"/>
        <w:rPr>
          <w:b/>
          <w:sz w:val="24"/>
          <w:szCs w:val="24"/>
        </w:rPr>
      </w:pPr>
      <w:r w:rsidRPr="006E79AB">
        <w:rPr>
          <w:b/>
          <w:sz w:val="24"/>
          <w:szCs w:val="24"/>
        </w:rPr>
        <w:lastRenderedPageBreak/>
        <w:tab/>
        <w:t>Comment la CSG s’</w:t>
      </w:r>
      <w:r w:rsidR="006E79AB" w:rsidRPr="006E79AB">
        <w:rPr>
          <w:b/>
          <w:sz w:val="24"/>
          <w:szCs w:val="24"/>
        </w:rPr>
        <w:t>a</w:t>
      </w:r>
      <w:r w:rsidR="006E79AB">
        <w:rPr>
          <w:b/>
          <w:sz w:val="24"/>
          <w:szCs w:val="24"/>
        </w:rPr>
        <w:t>pplique sur  les retraites :</w:t>
      </w:r>
    </w:p>
    <w:p w:rsidR="001110ED" w:rsidRDefault="001110ED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Il existe différents taux de </w:t>
      </w:r>
      <w:proofErr w:type="gramStart"/>
      <w:r>
        <w:rPr>
          <w:sz w:val="24"/>
          <w:szCs w:val="24"/>
        </w:rPr>
        <w:t>CSG ,</w:t>
      </w:r>
      <w:proofErr w:type="gramEnd"/>
      <w:r w:rsidR="00BF623E">
        <w:rPr>
          <w:sz w:val="24"/>
          <w:szCs w:val="24"/>
        </w:rPr>
        <w:t xml:space="preserve"> qui ont des incidences sur </w:t>
      </w:r>
      <w:r w:rsidR="00BF623E" w:rsidRPr="00BF623E">
        <w:rPr>
          <w:b/>
          <w:sz w:val="24"/>
          <w:szCs w:val="24"/>
        </w:rPr>
        <w:t>le</w:t>
      </w:r>
      <w:r w:rsidR="00BF623E">
        <w:rPr>
          <w:sz w:val="24"/>
          <w:szCs w:val="24"/>
        </w:rPr>
        <w:t xml:space="preserve"> </w:t>
      </w:r>
      <w:r w:rsidRPr="00834B74">
        <w:rPr>
          <w:b/>
          <w:sz w:val="24"/>
          <w:szCs w:val="24"/>
        </w:rPr>
        <w:t>revenu fiscal de référence (RFR)</w:t>
      </w:r>
      <w:r>
        <w:rPr>
          <w:sz w:val="24"/>
          <w:szCs w:val="24"/>
        </w:rPr>
        <w:t xml:space="preserve"> </w:t>
      </w:r>
      <w:r w:rsidR="00A163D2">
        <w:rPr>
          <w:sz w:val="24"/>
          <w:szCs w:val="24"/>
        </w:rPr>
        <w:t xml:space="preserve">annuel </w:t>
      </w:r>
      <w:r>
        <w:rPr>
          <w:sz w:val="24"/>
          <w:szCs w:val="24"/>
        </w:rPr>
        <w:t>du retraité ou du couple de retraité</w:t>
      </w:r>
      <w:r w:rsidR="00834B74">
        <w:rPr>
          <w:sz w:val="24"/>
          <w:szCs w:val="24"/>
        </w:rPr>
        <w:t>s</w:t>
      </w:r>
      <w:r>
        <w:rPr>
          <w:sz w:val="24"/>
          <w:szCs w:val="24"/>
        </w:rPr>
        <w:t xml:space="preserve"> . Ceci a son importance car le </w:t>
      </w:r>
      <w:r w:rsidRPr="00F66C2A">
        <w:rPr>
          <w:b/>
          <w:sz w:val="24"/>
          <w:szCs w:val="24"/>
        </w:rPr>
        <w:t>RFR</w:t>
      </w:r>
      <w:r>
        <w:rPr>
          <w:sz w:val="24"/>
          <w:szCs w:val="24"/>
        </w:rPr>
        <w:t xml:space="preserve">  réintègre une partie de la </w:t>
      </w:r>
      <w:proofErr w:type="gramStart"/>
      <w:r>
        <w:rPr>
          <w:sz w:val="24"/>
          <w:szCs w:val="24"/>
        </w:rPr>
        <w:t>CSG ,</w:t>
      </w:r>
      <w:proofErr w:type="gramEnd"/>
      <w:r>
        <w:rPr>
          <w:sz w:val="24"/>
          <w:szCs w:val="24"/>
        </w:rPr>
        <w:t xml:space="preserve"> ce qui revient à calculer  la CSG sur des montants de CSG non déductibles et déjà prélevés sur les retraites …</w:t>
      </w:r>
    </w:p>
    <w:p w:rsidR="00A05582" w:rsidRDefault="00A05582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Les différents taux sont :</w:t>
      </w:r>
    </w:p>
    <w:p w:rsidR="00A05582" w:rsidRDefault="00A05582" w:rsidP="00E60195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0% pour les retraites non imposables : taux </w:t>
      </w:r>
      <w:proofErr w:type="gramStart"/>
      <w:r>
        <w:rPr>
          <w:sz w:val="24"/>
          <w:szCs w:val="24"/>
        </w:rPr>
        <w:t>nul .</w:t>
      </w:r>
      <w:proofErr w:type="gramEnd"/>
    </w:p>
    <w:p w:rsidR="00E60195" w:rsidRDefault="00A05582" w:rsidP="00E60195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3,8% de la retraite brute :</w:t>
      </w:r>
      <w:r w:rsidR="00834B74">
        <w:rPr>
          <w:sz w:val="24"/>
          <w:szCs w:val="24"/>
        </w:rPr>
        <w:t xml:space="preserve"> taux réduit de CSG </w:t>
      </w:r>
    </w:p>
    <w:p w:rsidR="00A05582" w:rsidRDefault="00A05582" w:rsidP="00E60195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6,6% de la retraite brute taux intermédiaire de CSG.</w:t>
      </w:r>
    </w:p>
    <w:p w:rsidR="00A05582" w:rsidRPr="00A05582" w:rsidRDefault="00A05582" w:rsidP="00E60195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8,3% de la retraite brute taux plein de CSG.</w:t>
      </w:r>
    </w:p>
    <w:p w:rsidR="00A05582" w:rsidRDefault="008437B2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titre </w:t>
      </w:r>
      <w:proofErr w:type="gramStart"/>
      <w:r>
        <w:rPr>
          <w:sz w:val="24"/>
          <w:szCs w:val="24"/>
        </w:rPr>
        <w:t>i</w:t>
      </w:r>
      <w:r w:rsidR="005A2849">
        <w:rPr>
          <w:sz w:val="24"/>
          <w:szCs w:val="24"/>
        </w:rPr>
        <w:t>ndicatif ,</w:t>
      </w:r>
      <w:proofErr w:type="gramEnd"/>
      <w:r w:rsidR="005A2849">
        <w:rPr>
          <w:sz w:val="24"/>
          <w:szCs w:val="24"/>
        </w:rPr>
        <w:t xml:space="preserve"> le </w:t>
      </w:r>
      <w:r w:rsidR="005A2849" w:rsidRPr="00A163D2">
        <w:rPr>
          <w:b/>
          <w:sz w:val="24"/>
          <w:szCs w:val="24"/>
        </w:rPr>
        <w:t>RFR</w:t>
      </w:r>
      <w:r w:rsidR="005A2849">
        <w:rPr>
          <w:sz w:val="24"/>
          <w:szCs w:val="24"/>
        </w:rPr>
        <w:t xml:space="preserve"> </w:t>
      </w:r>
      <w:r w:rsidR="00A163D2">
        <w:rPr>
          <w:sz w:val="24"/>
          <w:szCs w:val="24"/>
        </w:rPr>
        <w:t xml:space="preserve">annuel </w:t>
      </w:r>
      <w:r w:rsidR="005A2849">
        <w:rPr>
          <w:sz w:val="24"/>
          <w:szCs w:val="24"/>
        </w:rPr>
        <w:t xml:space="preserve">à ne pas excéder </w:t>
      </w:r>
      <w:r>
        <w:rPr>
          <w:sz w:val="24"/>
          <w:szCs w:val="24"/>
        </w:rPr>
        <w:t xml:space="preserve"> pour le taux de CSG 2019 est le suivant :</w:t>
      </w:r>
    </w:p>
    <w:p w:rsidR="007C317E" w:rsidRDefault="008437B2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Taux 0 : 11.128€ € pour une part fiscale – 17</w:t>
      </w:r>
      <w:r w:rsidR="005A2849">
        <w:rPr>
          <w:sz w:val="24"/>
          <w:szCs w:val="24"/>
        </w:rPr>
        <w:t>.</w:t>
      </w:r>
      <w:r>
        <w:rPr>
          <w:sz w:val="24"/>
          <w:szCs w:val="24"/>
        </w:rPr>
        <w:t xml:space="preserve">070 </w:t>
      </w:r>
      <w:r w:rsidR="005A2849">
        <w:rPr>
          <w:sz w:val="24"/>
          <w:szCs w:val="24"/>
        </w:rPr>
        <w:t>€ pour un couple de retraités</w:t>
      </w:r>
    </w:p>
    <w:p w:rsidR="008437B2" w:rsidRDefault="007C317E" w:rsidP="007C31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Taux 3,8% :</w:t>
      </w:r>
      <w:r w:rsidR="005A2849">
        <w:rPr>
          <w:sz w:val="24"/>
          <w:szCs w:val="24"/>
        </w:rPr>
        <w:t xml:space="preserve"> </w:t>
      </w:r>
      <w:r w:rsidR="00A163D2">
        <w:rPr>
          <w:sz w:val="24"/>
          <w:szCs w:val="24"/>
        </w:rPr>
        <w:t>14.548 € pour une part fiscale- 22.316 € pour un couple de retraités</w:t>
      </w:r>
      <w:r w:rsidR="005A2849">
        <w:rPr>
          <w:sz w:val="24"/>
          <w:szCs w:val="24"/>
        </w:rPr>
        <w:t>.</w:t>
      </w:r>
    </w:p>
    <w:p w:rsidR="00143090" w:rsidRDefault="005A2849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163D2">
        <w:rPr>
          <w:sz w:val="24"/>
          <w:szCs w:val="24"/>
        </w:rPr>
        <w:t>Taux 6,6% : 22.580 € pour une part fiscale – 34.636 € pour un couple</w:t>
      </w:r>
      <w:r w:rsidR="007C317E">
        <w:rPr>
          <w:sz w:val="24"/>
          <w:szCs w:val="24"/>
        </w:rPr>
        <w:t xml:space="preserve"> de </w:t>
      </w:r>
      <w:proofErr w:type="gramStart"/>
      <w:r w:rsidR="007C317E">
        <w:rPr>
          <w:sz w:val="24"/>
          <w:szCs w:val="24"/>
        </w:rPr>
        <w:t>retraités .</w:t>
      </w:r>
      <w:proofErr w:type="gramEnd"/>
    </w:p>
    <w:p w:rsidR="00834B74" w:rsidRDefault="000C2EF6" w:rsidP="00E601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Taux 8,3% : s’applique quand le RFR est supérieur </w:t>
      </w:r>
      <w:bookmarkStart w:id="0" w:name="_GoBack"/>
      <w:bookmarkEnd w:id="0"/>
      <w:r w:rsidR="00A163D2">
        <w:rPr>
          <w:sz w:val="24"/>
          <w:szCs w:val="24"/>
        </w:rPr>
        <w:t xml:space="preserve"> à 22.580 € pour une part fiscale – à 34636 € pour un couple de </w:t>
      </w:r>
      <w:proofErr w:type="gramStart"/>
      <w:r w:rsidR="00A163D2">
        <w:rPr>
          <w:sz w:val="24"/>
          <w:szCs w:val="24"/>
        </w:rPr>
        <w:t xml:space="preserve">retraités  </w:t>
      </w:r>
      <w:r>
        <w:rPr>
          <w:sz w:val="24"/>
          <w:szCs w:val="24"/>
        </w:rPr>
        <w:t>.</w:t>
      </w:r>
      <w:proofErr w:type="gramEnd"/>
    </w:p>
    <w:p w:rsidR="00834B74" w:rsidRDefault="007C317E" w:rsidP="007C31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Le taux intermédiaire de 6,6%</w:t>
      </w:r>
      <w:r w:rsidR="00834B74">
        <w:rPr>
          <w:sz w:val="24"/>
          <w:szCs w:val="24"/>
        </w:rPr>
        <w:t xml:space="preserve"> a été mis en place au 1</w:t>
      </w:r>
      <w:r w:rsidR="00834B74" w:rsidRPr="00834B74">
        <w:rPr>
          <w:sz w:val="24"/>
          <w:szCs w:val="24"/>
          <w:vertAlign w:val="superscript"/>
        </w:rPr>
        <w:t>er</w:t>
      </w:r>
      <w:r w:rsidR="00834B74">
        <w:rPr>
          <w:sz w:val="24"/>
          <w:szCs w:val="24"/>
        </w:rPr>
        <w:t xml:space="preserve"> janvier 2019 , de façon à annuler la hausse de 1,7% au 1</w:t>
      </w:r>
      <w:r w:rsidR="00834B74" w:rsidRPr="00834B74">
        <w:rPr>
          <w:sz w:val="24"/>
          <w:szCs w:val="24"/>
          <w:vertAlign w:val="superscript"/>
        </w:rPr>
        <w:t>er</w:t>
      </w:r>
      <w:r w:rsidR="00834B74">
        <w:rPr>
          <w:sz w:val="24"/>
          <w:szCs w:val="24"/>
        </w:rPr>
        <w:t xml:space="preserve"> janvier 2018 </w:t>
      </w:r>
      <w:r w:rsidR="006239DB">
        <w:rPr>
          <w:sz w:val="24"/>
          <w:szCs w:val="24"/>
        </w:rPr>
        <w:t xml:space="preserve">pour 5 millions de retraités qui reviendront ainsi à la situation antérieure </w:t>
      </w:r>
      <w:r w:rsidR="00834B74">
        <w:rPr>
          <w:sz w:val="24"/>
          <w:szCs w:val="24"/>
        </w:rPr>
        <w:t xml:space="preserve">, sans </w:t>
      </w:r>
      <w:r w:rsidR="006239DB">
        <w:rPr>
          <w:sz w:val="24"/>
          <w:szCs w:val="24"/>
        </w:rPr>
        <w:t xml:space="preserve">toutefois obtenir de </w:t>
      </w:r>
      <w:r w:rsidR="00834B74">
        <w:rPr>
          <w:sz w:val="24"/>
          <w:szCs w:val="24"/>
        </w:rPr>
        <w:t>récupération pour l’année 2018…</w:t>
      </w:r>
      <w:r w:rsidR="00E60195">
        <w:rPr>
          <w:sz w:val="24"/>
          <w:szCs w:val="24"/>
        </w:rPr>
        <w:t>Dans l’immédiat , le taux de 8,3% reste appliqué , la régularisatio</w:t>
      </w:r>
      <w:r w:rsidR="006239DB">
        <w:rPr>
          <w:sz w:val="24"/>
          <w:szCs w:val="24"/>
        </w:rPr>
        <w:t xml:space="preserve">n devrait intervenir en mai </w:t>
      </w:r>
      <w:r w:rsidR="00E60195">
        <w:rPr>
          <w:sz w:val="24"/>
          <w:szCs w:val="24"/>
        </w:rPr>
        <w:t>2019 afin que les retraités concernés récupèrent les montants reversés par le fisc.</w:t>
      </w:r>
    </w:p>
    <w:p w:rsidR="00834B74" w:rsidRDefault="00834B74" w:rsidP="00E60195">
      <w:pPr>
        <w:jc w:val="both"/>
        <w:rPr>
          <w:sz w:val="24"/>
          <w:szCs w:val="24"/>
        </w:rPr>
      </w:pPr>
    </w:p>
    <w:p w:rsidR="00A05582" w:rsidRDefault="005A2849" w:rsidP="00E6019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834B74" w:rsidRPr="00143090">
        <w:rPr>
          <w:b/>
          <w:sz w:val="24"/>
          <w:szCs w:val="24"/>
        </w:rPr>
        <w:t xml:space="preserve">La CSG sur les retraites </w:t>
      </w:r>
      <w:proofErr w:type="gramStart"/>
      <w:r w:rsidR="00834B74" w:rsidRPr="00143090">
        <w:rPr>
          <w:b/>
          <w:sz w:val="24"/>
          <w:szCs w:val="24"/>
        </w:rPr>
        <w:t>est</w:t>
      </w:r>
      <w:r w:rsidR="007C317E">
        <w:rPr>
          <w:b/>
          <w:sz w:val="24"/>
          <w:szCs w:val="24"/>
        </w:rPr>
        <w:t xml:space="preserve"> -</w:t>
      </w:r>
      <w:proofErr w:type="gramEnd"/>
      <w:r w:rsidR="00834B74" w:rsidRPr="00143090">
        <w:rPr>
          <w:b/>
          <w:sz w:val="24"/>
          <w:szCs w:val="24"/>
        </w:rPr>
        <w:t xml:space="preserve"> elle imposable ou non : </w:t>
      </w:r>
    </w:p>
    <w:p w:rsidR="00B4624E" w:rsidRDefault="00B4624E" w:rsidP="00E6019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Selon le taux de CSG auquel </w:t>
      </w:r>
      <w:r w:rsidR="007C317E">
        <w:rPr>
          <w:sz w:val="24"/>
          <w:szCs w:val="24"/>
        </w:rPr>
        <w:t>le retraité</w:t>
      </w:r>
      <w:r>
        <w:rPr>
          <w:sz w:val="24"/>
          <w:szCs w:val="24"/>
        </w:rPr>
        <w:t xml:space="preserve"> est </w:t>
      </w:r>
      <w:proofErr w:type="gramStart"/>
      <w:r>
        <w:rPr>
          <w:sz w:val="24"/>
          <w:szCs w:val="24"/>
        </w:rPr>
        <w:t>soumis ,</w:t>
      </w:r>
      <w:proofErr w:type="gramEnd"/>
      <w:r>
        <w:rPr>
          <w:sz w:val="24"/>
          <w:szCs w:val="24"/>
        </w:rPr>
        <w:t xml:space="preserve"> une partie de celle-ci peut être imposable à l’impôt sur le revenu ( la CSG non déductible du revenu imposable) et l’autre ne pas être imposable ( la CSG déductible).</w:t>
      </w:r>
    </w:p>
    <w:p w:rsidR="00B4624E" w:rsidRDefault="00B4624E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Au taux réduit de 3,8% sur les </w:t>
      </w:r>
      <w:proofErr w:type="gramStart"/>
      <w:r>
        <w:rPr>
          <w:sz w:val="24"/>
          <w:szCs w:val="24"/>
        </w:rPr>
        <w:t>retraites ,</w:t>
      </w:r>
      <w:proofErr w:type="gramEnd"/>
      <w:r>
        <w:rPr>
          <w:sz w:val="24"/>
          <w:szCs w:val="24"/>
        </w:rPr>
        <w:t xml:space="preserve"> la CSG est ent</w:t>
      </w:r>
      <w:r w:rsidR="00FD3736">
        <w:rPr>
          <w:sz w:val="24"/>
          <w:szCs w:val="24"/>
        </w:rPr>
        <w:t>i</w:t>
      </w:r>
      <w:r>
        <w:rPr>
          <w:sz w:val="24"/>
          <w:szCs w:val="24"/>
        </w:rPr>
        <w:t>èrement déductible et donc non imposable .</w:t>
      </w:r>
    </w:p>
    <w:p w:rsidR="00B4624E" w:rsidRDefault="00B4624E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Au taux de 6,6</w:t>
      </w:r>
      <w:proofErr w:type="gramStart"/>
      <w:r>
        <w:rPr>
          <w:sz w:val="24"/>
          <w:szCs w:val="24"/>
        </w:rPr>
        <w:t>% ,</w:t>
      </w:r>
      <w:proofErr w:type="gramEnd"/>
      <w:r>
        <w:rPr>
          <w:sz w:val="24"/>
          <w:szCs w:val="24"/>
        </w:rPr>
        <w:t xml:space="preserve"> la CSG est partiellement déductible </w:t>
      </w:r>
      <w:r w:rsidR="00FD3736">
        <w:rPr>
          <w:sz w:val="24"/>
          <w:szCs w:val="24"/>
        </w:rPr>
        <w:t>, une quote-part de 4,2% est</w:t>
      </w:r>
      <w:r w:rsidR="006239DB">
        <w:rPr>
          <w:sz w:val="24"/>
          <w:szCs w:val="24"/>
        </w:rPr>
        <w:t xml:space="preserve"> déductible du revenu imposable , </w:t>
      </w:r>
    </w:p>
    <w:p w:rsidR="00FD3736" w:rsidRDefault="00FD3736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Au taux de 8,3</w:t>
      </w:r>
      <w:proofErr w:type="gramStart"/>
      <w:r>
        <w:rPr>
          <w:sz w:val="24"/>
          <w:szCs w:val="24"/>
        </w:rPr>
        <w:t>% ,une</w:t>
      </w:r>
      <w:proofErr w:type="gramEnd"/>
      <w:r>
        <w:rPr>
          <w:sz w:val="24"/>
          <w:szCs w:val="24"/>
        </w:rPr>
        <w:t xml:space="preserve"> quote-part de 5,9% de CSG est déductible du revenu imposable. </w:t>
      </w:r>
    </w:p>
    <w:p w:rsidR="0058051D" w:rsidRDefault="007945F6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>
        <w:rPr>
          <w:sz w:val="24"/>
          <w:szCs w:val="24"/>
        </w:rPr>
        <w:t>Aussi</w:t>
      </w:r>
      <w:r w:rsidR="006239DB">
        <w:rPr>
          <w:sz w:val="24"/>
          <w:szCs w:val="24"/>
        </w:rPr>
        <w:t xml:space="preserve"> ,</w:t>
      </w:r>
      <w:proofErr w:type="gramEnd"/>
      <w:r w:rsidR="006239DB">
        <w:rPr>
          <w:sz w:val="24"/>
          <w:szCs w:val="24"/>
        </w:rPr>
        <w:t xml:space="preserve"> une quote-part de CSG  non déductible de 2,4% est imposable à l’impôt sur le revenu pour les retraités soumis au taux</w:t>
      </w:r>
      <w:r w:rsidR="0058051D">
        <w:rPr>
          <w:sz w:val="24"/>
          <w:szCs w:val="24"/>
        </w:rPr>
        <w:t xml:space="preserve"> de 6,6% et 8,3% et donc comprise dans les revenus soumis au </w:t>
      </w:r>
      <w:proofErr w:type="spellStart"/>
      <w:r w:rsidR="0058051D">
        <w:rPr>
          <w:sz w:val="24"/>
          <w:szCs w:val="24"/>
        </w:rPr>
        <w:t>barême</w:t>
      </w:r>
      <w:proofErr w:type="spellEnd"/>
      <w:r w:rsidR="0058051D">
        <w:rPr>
          <w:sz w:val="24"/>
          <w:szCs w:val="24"/>
        </w:rPr>
        <w:t xml:space="preserve"> à l’impôt, comme s’il s’agissait de revenus perçus par le retraité. </w:t>
      </w:r>
    </w:p>
    <w:p w:rsidR="007945F6" w:rsidRDefault="0058051D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C’est ce qui explique </w:t>
      </w:r>
      <w:r w:rsidR="007945F6">
        <w:rPr>
          <w:sz w:val="24"/>
          <w:szCs w:val="24"/>
        </w:rPr>
        <w:t xml:space="preserve">que le montant des pensions indiquées par les caisses pour l’administration fiscale ne correspond pas au montant réellement versé au </w:t>
      </w:r>
      <w:proofErr w:type="gramStart"/>
      <w:r w:rsidR="007945F6">
        <w:rPr>
          <w:sz w:val="24"/>
          <w:szCs w:val="24"/>
        </w:rPr>
        <w:t>retraité  .</w:t>
      </w:r>
      <w:proofErr w:type="gramEnd"/>
    </w:p>
    <w:p w:rsidR="007945F6" w:rsidRDefault="007945F6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Cela revient à majorer le </w:t>
      </w:r>
      <w:r w:rsidRPr="007478D5">
        <w:rPr>
          <w:b/>
          <w:sz w:val="24"/>
          <w:szCs w:val="24"/>
        </w:rPr>
        <w:t>RFR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revenu</w:t>
      </w:r>
      <w:proofErr w:type="gramEnd"/>
      <w:r>
        <w:rPr>
          <w:sz w:val="24"/>
          <w:szCs w:val="24"/>
        </w:rPr>
        <w:t xml:space="preserve"> fiscal de référence) et donc le montant de l’impôt , d’où les difficultés </w:t>
      </w:r>
      <w:r w:rsidR="007478D5">
        <w:rPr>
          <w:sz w:val="24"/>
          <w:szCs w:val="24"/>
        </w:rPr>
        <w:t>pour vérifier le prélèvement mensuel sur les retraites dans le cadre du prélèvement à la source qui est entré en vigueur au 1</w:t>
      </w:r>
      <w:r w:rsidR="007478D5" w:rsidRPr="007478D5">
        <w:rPr>
          <w:sz w:val="24"/>
          <w:szCs w:val="24"/>
          <w:vertAlign w:val="superscript"/>
        </w:rPr>
        <w:t>er</w:t>
      </w:r>
      <w:r w:rsidR="007478D5">
        <w:rPr>
          <w:sz w:val="24"/>
          <w:szCs w:val="24"/>
        </w:rPr>
        <w:t xml:space="preserve"> janvier 2019.</w:t>
      </w:r>
      <w:r>
        <w:rPr>
          <w:sz w:val="24"/>
          <w:szCs w:val="24"/>
        </w:rPr>
        <w:t xml:space="preserve"> </w:t>
      </w:r>
    </w:p>
    <w:p w:rsidR="007478D5" w:rsidRDefault="007478D5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Il est donc conseillé d’obtenir des  caisses de retraite le relevé détaillé de la pension mensuelle </w:t>
      </w:r>
      <w:r w:rsidR="00980952">
        <w:rPr>
          <w:sz w:val="24"/>
          <w:szCs w:val="24"/>
        </w:rPr>
        <w:t>de janvier 2019</w:t>
      </w:r>
      <w:r>
        <w:rPr>
          <w:sz w:val="24"/>
          <w:szCs w:val="24"/>
        </w:rPr>
        <w:t xml:space="preserve"> faisant apparaitre le montant donnant lieu au</w:t>
      </w:r>
      <w:r w:rsidR="00980952">
        <w:rPr>
          <w:sz w:val="24"/>
          <w:szCs w:val="24"/>
        </w:rPr>
        <w:t xml:space="preserve"> prélèvement de l’impôt afin de </w:t>
      </w:r>
      <w:r w:rsidR="00BF623E">
        <w:rPr>
          <w:sz w:val="24"/>
          <w:szCs w:val="24"/>
        </w:rPr>
        <w:t xml:space="preserve"> faire la comparaison avec le montant sur le revenu de l’année précédente</w:t>
      </w:r>
      <w:r w:rsidR="00980952">
        <w:rPr>
          <w:sz w:val="24"/>
          <w:szCs w:val="24"/>
        </w:rPr>
        <w:t>,</w:t>
      </w:r>
      <w:r w:rsidR="00BF623E">
        <w:rPr>
          <w:sz w:val="24"/>
          <w:szCs w:val="24"/>
        </w:rPr>
        <w:t xml:space="preserve"> avant d’intervenir si besoin auprès des services fiscaux.</w:t>
      </w:r>
    </w:p>
    <w:p w:rsidR="00BF623E" w:rsidRDefault="00BF623E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En conclusion , la situation actuelle , si elle a quelque peu évolué en rétablissant la CSG à 6,6% pour un certain nombre de retraités suite aux évènements de la fin d’année 2018 demeure largement contrai</w:t>
      </w:r>
      <w:r w:rsidR="00A163D2">
        <w:rPr>
          <w:sz w:val="24"/>
          <w:szCs w:val="24"/>
        </w:rPr>
        <w:t>nte pour les retraités , étant donné la très faible et injuste revalorisation des retraites pour les années 2019 et 2020 qui dégrade sérieusement leurs conditions de vie .</w:t>
      </w:r>
    </w:p>
    <w:p w:rsidR="00BF623E" w:rsidRDefault="00A163D2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F623E" w:rsidRDefault="00BF623E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945F6" w:rsidRDefault="007945F6" w:rsidP="00E60195">
      <w:pPr>
        <w:jc w:val="both"/>
        <w:rPr>
          <w:sz w:val="24"/>
          <w:szCs w:val="24"/>
        </w:rPr>
      </w:pPr>
    </w:p>
    <w:p w:rsidR="007945F6" w:rsidRPr="00B4624E" w:rsidRDefault="007945F6" w:rsidP="00E60195">
      <w:pPr>
        <w:jc w:val="both"/>
        <w:rPr>
          <w:sz w:val="24"/>
          <w:szCs w:val="24"/>
        </w:rPr>
      </w:pPr>
    </w:p>
    <w:p w:rsidR="00A05582" w:rsidRDefault="00A05582" w:rsidP="00E60195">
      <w:pPr>
        <w:jc w:val="both"/>
        <w:rPr>
          <w:sz w:val="24"/>
          <w:szCs w:val="24"/>
        </w:rPr>
      </w:pPr>
    </w:p>
    <w:p w:rsidR="006C55AD" w:rsidRDefault="006C55AD" w:rsidP="00E601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2340" w:rsidRDefault="00262340" w:rsidP="00E60195">
      <w:pPr>
        <w:jc w:val="both"/>
        <w:rPr>
          <w:sz w:val="24"/>
          <w:szCs w:val="24"/>
        </w:rPr>
      </w:pPr>
    </w:p>
    <w:p w:rsidR="00262340" w:rsidRPr="00772BF3" w:rsidRDefault="00262340" w:rsidP="00B606DB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62340" w:rsidRPr="0077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5CC8"/>
    <w:multiLevelType w:val="hybridMultilevel"/>
    <w:tmpl w:val="DF960834"/>
    <w:lvl w:ilvl="0" w:tplc="CE7CFCB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8773269"/>
    <w:multiLevelType w:val="hybridMultilevel"/>
    <w:tmpl w:val="5616219A"/>
    <w:lvl w:ilvl="0" w:tplc="9C5CF57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BF531E8"/>
    <w:multiLevelType w:val="hybridMultilevel"/>
    <w:tmpl w:val="54E40746"/>
    <w:lvl w:ilvl="0" w:tplc="0AE65C3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F3"/>
    <w:rsid w:val="000C2EF6"/>
    <w:rsid w:val="0011055D"/>
    <w:rsid w:val="001110ED"/>
    <w:rsid w:val="00143090"/>
    <w:rsid w:val="00262340"/>
    <w:rsid w:val="00335DED"/>
    <w:rsid w:val="004B1EF1"/>
    <w:rsid w:val="0058051D"/>
    <w:rsid w:val="005A2849"/>
    <w:rsid w:val="006239DB"/>
    <w:rsid w:val="006C55AD"/>
    <w:rsid w:val="006E79AB"/>
    <w:rsid w:val="007478D5"/>
    <w:rsid w:val="00772BF3"/>
    <w:rsid w:val="007945F6"/>
    <w:rsid w:val="007C317E"/>
    <w:rsid w:val="00834B74"/>
    <w:rsid w:val="008437B2"/>
    <w:rsid w:val="00980952"/>
    <w:rsid w:val="00A05582"/>
    <w:rsid w:val="00A163D2"/>
    <w:rsid w:val="00A56FDB"/>
    <w:rsid w:val="00A71AFC"/>
    <w:rsid w:val="00B4624E"/>
    <w:rsid w:val="00B606DB"/>
    <w:rsid w:val="00BE7F1C"/>
    <w:rsid w:val="00BF623E"/>
    <w:rsid w:val="00D35E23"/>
    <w:rsid w:val="00D8724E"/>
    <w:rsid w:val="00E60195"/>
    <w:rsid w:val="00F66C2A"/>
    <w:rsid w:val="00FD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1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1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2010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2019-01-10T15:18:00Z</dcterms:created>
  <dcterms:modified xsi:type="dcterms:W3CDTF">2019-01-22T14:10:00Z</dcterms:modified>
</cp:coreProperties>
</file>